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ПЗЭ-ДО/23-3127</w:t>
      </w:r>
    </w:p>
    <w:p w14:paraId="3ED73884" w14:textId="77777777" w:rsidR="00681D63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</w:t>
      </w:r>
    </w:p>
    <w:p w14:paraId="18D513DF" w14:textId="4D9BAC0B" w:rsidR="005B3566" w:rsidRPr="00367C74" w:rsidRDefault="00681D63" w:rsidP="00681D63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Г.о. Домодедово,</w:t>
      </w:r>
      <w:r w:rsidR="00BA5840" w:rsidRPr="00367C74">
        <w:rPr>
          <w:noProof/>
          <w:color w:val="0000FF"/>
          <w:sz w:val="28"/>
          <w:szCs w:val="28"/>
        </w:rPr>
        <w:br/>
      </w:r>
      <w:r w:rsidR="000464EF"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00400010102550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01.09.2023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3F091110" w:rsidR="00011F3E" w:rsidRPr="00367C74" w:rsidRDefault="009861DC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</w:t>
            </w:r>
            <w:r w:rsidR="00011F3E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011F3E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561E9229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36" w:type="dxa"/>
          </w:tcPr>
          <w:p w14:paraId="620654B2" w14:textId="08E9D5EF" w:rsidR="00011F3E" w:rsidRPr="00367C74" w:rsidRDefault="009861DC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</w:t>
            </w:r>
            <w:r w:rsidR="00011F3E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011F3E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3F376978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9861DC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29.08.2023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160-З п. 406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142000, Московская область, городской округ Домодедово, город Домодедово, микрорайон Центральный, площадь 30-летия Победы, дом 1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www.domod.ru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dmdd_kui@mosreg.ru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8(496)79-2-41-39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Домодедово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Домодедово, село Растуново, улица Вишневая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570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50:28:0100307:3951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57C56F9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E7A231E" w14:textId="77777777" w:rsidR="00CB40FD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полностью расположен: Москва (Домодедово) Приаэродромная территория аэродрома; полностью расположен: Аэродром Малино Приаэродромная территория аэродрома.</w:t>
      </w:r>
      <w:r>
        <w:rPr>
          <w:color w:val="0000FF"/>
          <w:sz w:val="22"/>
          <w:szCs w:val="22"/>
        </w:rPr>
        <w:br/>
        <w:t>На земельном участке имеются ограничения, предусмотренные статьей 56 Земельного кодекса Российской Федерации.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5786845" w14:textId="77777777" w:rsidR="00CB40FD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-Воздушного кодекса Российской Федерации, </w:t>
      </w:r>
    </w:p>
    <w:p w14:paraId="60C1F0D4" w14:textId="22FBEB23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color w:val="0000FF"/>
          <w:sz w:val="22"/>
          <w:szCs w:val="22"/>
        </w:rPr>
        <w:t>-Федерального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lastRenderedPageBreak/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367CC4D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0158E0C" w14:textId="77777777" w:rsidR="009861DC" w:rsidRDefault="009861DC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551DFD8" w14:textId="77777777" w:rsidR="009861DC" w:rsidRPr="00012968" w:rsidRDefault="009861DC" w:rsidP="009861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13" w:name="_Hlk192150868"/>
      <w:r w:rsidRPr="0001296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1296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10526C8" w14:textId="33BEF3E7" w:rsidR="009861DC" w:rsidRPr="00012968" w:rsidRDefault="009861DC" w:rsidP="009861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1296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1296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</w:t>
      </w:r>
      <w:hyperlink r:id="rId12" w:history="1">
        <w:r w:rsidR="006F1D4D" w:rsidRPr="006F1D4D">
          <w:rPr>
            <w:rStyle w:val="a3"/>
            <w:bCs/>
            <w:sz w:val="22"/>
            <w:szCs w:val="22"/>
            <w:u w:val="none"/>
          </w:rPr>
          <w:t>www.torgi.gov.ru</w:t>
        </w:r>
      </w:hyperlink>
      <w:r w:rsidRPr="006F1D4D">
        <w:rPr>
          <w:bCs/>
          <w:color w:val="0000FF"/>
          <w:sz w:val="22"/>
          <w:szCs w:val="22"/>
        </w:rPr>
        <w:t>:</w:t>
      </w:r>
      <w:r w:rsidR="006F1D4D" w:rsidRPr="006F1D4D">
        <w:rPr>
          <w:bCs/>
          <w:color w:val="0000FF"/>
          <w:sz w:val="22"/>
          <w:szCs w:val="22"/>
        </w:rPr>
        <w:t xml:space="preserve"> </w:t>
      </w:r>
      <w:r w:rsidR="006F1D4D" w:rsidRPr="006F1D4D">
        <w:rPr>
          <w:b/>
          <w:bCs/>
          <w:color w:val="0000FF"/>
          <w:sz w:val="22"/>
          <w:szCs w:val="22"/>
        </w:rPr>
        <w:t>31.08.2023</w:t>
      </w:r>
      <w:r w:rsidRPr="00012968">
        <w:rPr>
          <w:b/>
          <w:color w:val="0000FF"/>
          <w:sz w:val="22"/>
          <w:szCs w:val="22"/>
        </w:rPr>
        <w:t>;</w:t>
      </w:r>
    </w:p>
    <w:p w14:paraId="3DAD7ACF" w14:textId="10E8018F" w:rsidR="009861DC" w:rsidRPr="006F1D4D" w:rsidRDefault="009861DC" w:rsidP="009861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012968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hyperlink r:id="rId13" w:history="1">
        <w:r w:rsidR="006F1D4D" w:rsidRPr="006F1D4D">
          <w:rPr>
            <w:rStyle w:val="a3"/>
            <w:bCs/>
            <w:sz w:val="22"/>
            <w:szCs w:val="22"/>
            <w:u w:val="none"/>
          </w:rPr>
          <w:t>www.domod.ru</w:t>
        </w:r>
      </w:hyperlink>
      <w:r w:rsidRPr="00012968">
        <w:rPr>
          <w:bCs/>
          <w:color w:val="0000FF"/>
          <w:sz w:val="22"/>
          <w:szCs w:val="22"/>
        </w:rPr>
        <w:t>:</w:t>
      </w:r>
      <w:r w:rsidR="006F1D4D">
        <w:rPr>
          <w:bCs/>
          <w:color w:val="0000FF"/>
          <w:sz w:val="22"/>
          <w:szCs w:val="22"/>
        </w:rPr>
        <w:t xml:space="preserve"> </w:t>
      </w:r>
      <w:r w:rsidR="006F1D4D" w:rsidRPr="006F1D4D">
        <w:rPr>
          <w:b/>
          <w:bCs/>
          <w:color w:val="0000FF"/>
          <w:sz w:val="22"/>
          <w:szCs w:val="22"/>
        </w:rPr>
        <w:t>31.08.2023</w:t>
      </w:r>
      <w:r w:rsidRPr="006F1D4D">
        <w:rPr>
          <w:b/>
          <w:bCs/>
          <w:color w:val="0000FF"/>
          <w:sz w:val="22"/>
          <w:szCs w:val="22"/>
        </w:rPr>
        <w:t>.</w:t>
      </w:r>
    </w:p>
    <w:bookmarkEnd w:id="13"/>
    <w:p w14:paraId="7D8D2E85" w14:textId="77777777" w:rsidR="000B1B90" w:rsidRPr="009861DC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717 840,90 руб. (Семьсот семнадцать тысяч восемьсот сорок руб. 90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21 535,22 руб. (Двадцать одна тысяча пятьсот тридцать пять руб. 22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143 568,18 руб. (Сто сорок три тысячи пятьсот шестьдесят восемь руб. 18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4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4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01.09.2023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4E17F715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6F1D4D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</w:t>
      </w:r>
      <w:r w:rsidR="006F1D4D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6F1D4D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4989D04F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 w:rsidR="006F1D4D">
        <w:rPr>
          <w:b/>
          <w:color w:val="0000FF"/>
          <w:sz w:val="22"/>
          <w:szCs w:val="22"/>
        </w:rPr>
        <w:t>06</w:t>
      </w:r>
      <w:r>
        <w:rPr>
          <w:b/>
          <w:color w:val="0000FF"/>
          <w:sz w:val="22"/>
          <w:szCs w:val="22"/>
        </w:rPr>
        <w:t>.</w:t>
      </w:r>
      <w:r w:rsidR="006F1D4D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6F1D4D">
        <w:rPr>
          <w:b/>
          <w:color w:val="0000FF"/>
          <w:sz w:val="22"/>
          <w:szCs w:val="22"/>
        </w:rPr>
        <w:t>5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6A0863D8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6F1D4D">
        <w:rPr>
          <w:b/>
          <w:color w:val="0000FF"/>
          <w:sz w:val="22"/>
          <w:szCs w:val="22"/>
        </w:rPr>
        <w:t>07</w:t>
      </w:r>
      <w:r>
        <w:rPr>
          <w:b/>
          <w:color w:val="0000FF"/>
          <w:sz w:val="22"/>
          <w:szCs w:val="22"/>
        </w:rPr>
        <w:t>.</w:t>
      </w:r>
      <w:r w:rsidR="006F1D4D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6F1D4D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5" w:name="OLE_LINK9"/>
      <w:bookmarkStart w:id="16" w:name="OLE_LINK7"/>
      <w:bookmarkStart w:id="17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lastRenderedPageBreak/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8" w:name="_Toc423619379"/>
      <w:bookmarkStart w:id="19" w:name="_Toc426462873"/>
      <w:bookmarkStart w:id="20" w:name="_Toc428969608"/>
      <w:bookmarkStart w:id="21" w:name="__RefHeading__41_520497706"/>
      <w:bookmarkEnd w:id="15"/>
      <w:bookmarkEnd w:id="16"/>
      <w:bookmarkEnd w:id="17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</w:t>
      </w:r>
      <w:bookmarkStart w:id="22" w:name="_Hlk192152774"/>
      <w:r>
        <w:rPr>
          <w:sz w:val="22"/>
          <w:szCs w:val="22"/>
        </w:rPr>
        <w:t>www.domod.ru</w:t>
      </w:r>
      <w:bookmarkEnd w:id="22"/>
      <w:r>
        <w:rPr>
          <w:sz w:val="22"/>
          <w:szCs w:val="22"/>
        </w:rPr>
        <w:t>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3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</w:r>
      <w:r w:rsidRPr="001B41A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"Совкомбанк"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1662DDC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6F1D4D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 xml:space="preserve">14 </w:t>
      </w:r>
      <w:r w:rsidR="006F1D4D">
        <w:rPr>
          <w:sz w:val="22"/>
          <w:szCs w:val="22"/>
        </w:rPr>
        <w:t xml:space="preserve">и 25 </w:t>
      </w:r>
      <w:r w:rsidRPr="001B41A6">
        <w:rPr>
          <w:sz w:val="22"/>
          <w:szCs w:val="22"/>
        </w:rPr>
        <w:t>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4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4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«Совкомбанк»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lastRenderedPageBreak/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5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5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6" w:name="_Toc423619380"/>
      <w:bookmarkStart w:id="27" w:name="_Toc426462877"/>
      <w:bookmarkStart w:id="28" w:name="_Toc428969612"/>
      <w:bookmarkEnd w:id="18"/>
      <w:bookmarkEnd w:id="19"/>
      <w:bookmarkEnd w:id="20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lastRenderedPageBreak/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9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9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7B4E02BF" w14:textId="7323E733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.3. </w:t>
      </w:r>
      <w:r w:rsidR="00225936"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14:paraId="7ACC44D5" w14:textId="08B0A1AD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.4. </w:t>
      </w:r>
      <w:r w:rsidR="00225936"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14:paraId="09798B81" w14:textId="6E49E43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014E737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</w:t>
      </w:r>
      <w:r w:rsidR="00D4021C" w:rsidRPr="001C73F0">
        <w:rPr>
          <w:sz w:val="22"/>
          <w:szCs w:val="22"/>
          <w:lang w:eastAsia="en-US"/>
        </w:rPr>
        <w:t xml:space="preserve">В соответствии с Регламентом и Инструкциями Участники получают уведомления </w:t>
      </w:r>
      <w:r w:rsidR="00D4021C">
        <w:rPr>
          <w:sz w:val="22"/>
          <w:szCs w:val="22"/>
          <w:lang w:eastAsia="en-US"/>
        </w:rPr>
        <w:br/>
      </w:r>
      <w:r w:rsidR="00D4021C" w:rsidRPr="001C73F0">
        <w:rPr>
          <w:sz w:val="22"/>
          <w:szCs w:val="22"/>
          <w:lang w:eastAsia="en-US"/>
        </w:rPr>
        <w:t>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C89703B" w14:textId="77777777" w:rsidR="006F1D4D" w:rsidRPr="000E3CE0" w:rsidRDefault="006F1D4D" w:rsidP="006F1D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30" w:name="_Toc426365734"/>
      <w:bookmarkStart w:id="31" w:name="_Toc429992738"/>
      <w:bookmarkEnd w:id="26"/>
      <w:bookmarkEnd w:id="27"/>
      <w:bookmarkEnd w:id="28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FA37A86" w14:textId="77777777" w:rsidR="006F1D4D" w:rsidRPr="0006565D" w:rsidRDefault="006F1D4D" w:rsidP="006F1D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DA04084" w14:textId="77777777" w:rsidR="006F1D4D" w:rsidRPr="006F1D4D" w:rsidRDefault="006F1D4D" w:rsidP="006F1D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 xml:space="preserve">- по </w:t>
      </w:r>
      <w:r w:rsidRPr="006F1D4D">
        <w:rPr>
          <w:sz w:val="22"/>
          <w:szCs w:val="22"/>
        </w:rPr>
        <w:t>окончании срока подачи Заявок не подано ни одной Заявки;</w:t>
      </w:r>
    </w:p>
    <w:p w14:paraId="07D7FFFE" w14:textId="77777777" w:rsidR="006F1D4D" w:rsidRPr="006F1D4D" w:rsidRDefault="006F1D4D" w:rsidP="006F1D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1D4D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4846674" w14:textId="77777777" w:rsidR="006F1D4D" w:rsidRDefault="006F1D4D" w:rsidP="006F1D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1D4D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65B25F0" w14:textId="77777777" w:rsidR="006F1D4D" w:rsidRPr="000E3CE0" w:rsidRDefault="006F1D4D" w:rsidP="006F1D4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2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30"/>
      <w:bookmarkEnd w:id="31"/>
      <w:bookmarkEnd w:id="32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</w:r>
      <w:r w:rsidRPr="00643EC5">
        <w:rPr>
          <w:sz w:val="22"/>
          <w:szCs w:val="22"/>
        </w:rPr>
        <w:lastRenderedPageBreak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5C353AAB" w14:textId="77777777" w:rsidR="006F1D4D" w:rsidRPr="006F1D4D" w:rsidRDefault="006F1D4D" w:rsidP="006F1D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</w:t>
      </w:r>
      <w:r w:rsidRPr="006F1D4D">
        <w:rPr>
          <w:sz w:val="22"/>
          <w:szCs w:val="22"/>
        </w:rPr>
        <w:t>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0118A909" w14:textId="77777777" w:rsidR="006F1D4D" w:rsidRPr="006F1D4D" w:rsidRDefault="006F1D4D" w:rsidP="006F1D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F1D4D">
        <w:rPr>
          <w:b/>
          <w:bCs/>
          <w:sz w:val="22"/>
          <w:szCs w:val="22"/>
        </w:rPr>
        <w:t>12.9</w:t>
      </w:r>
      <w:r w:rsidRPr="006F1D4D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2A197BDD" w14:textId="77777777" w:rsidR="006F1D4D" w:rsidRPr="006F1D4D" w:rsidRDefault="006F1D4D" w:rsidP="006F1D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F1D4D">
        <w:rPr>
          <w:b/>
          <w:bCs/>
          <w:sz w:val="22"/>
          <w:szCs w:val="22"/>
        </w:rPr>
        <w:t>12.10.</w:t>
      </w:r>
      <w:r w:rsidRPr="006F1D4D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F1D4D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6F1D4D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EB18C9A" w14:textId="77777777" w:rsidR="006F1D4D" w:rsidRPr="00E54C82" w:rsidRDefault="006F1D4D" w:rsidP="006F1D4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F1D4D">
        <w:rPr>
          <w:b/>
          <w:bCs/>
          <w:sz w:val="22"/>
          <w:szCs w:val="22"/>
        </w:rPr>
        <w:t>12.11</w:t>
      </w:r>
      <w:r w:rsidRPr="006F1D4D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643EC5">
        <w:rPr>
          <w:sz w:val="22"/>
          <w:szCs w:val="22"/>
        </w:rPr>
        <w:t>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28A875CF" w:rsidR="008D3265" w:rsidRPr="0008046F" w:rsidRDefault="00CB40FD" w:rsidP="00CB40FD">
      <w:pPr>
        <w:pStyle w:val="2"/>
        <w:numPr>
          <w:ilvl w:val="0"/>
          <w:numId w:val="0"/>
        </w:numPr>
        <w:rPr>
          <w:b w:val="0"/>
        </w:rPr>
      </w:pPr>
      <w:bookmarkStart w:id="33" w:name="_Toc418069456"/>
      <w:bookmarkStart w:id="34" w:name="_Toc419738552"/>
      <w:bookmarkStart w:id="35" w:name="_Toc423082994"/>
      <w:bookmarkStart w:id="36" w:name="_Toc426462884"/>
      <w:bookmarkStart w:id="37" w:name="_Toc428969619"/>
      <w:bookmarkEnd w:id="7"/>
      <w:bookmarkEnd w:id="8"/>
      <w:bookmarkEnd w:id="21"/>
      <w:r>
        <w:t xml:space="preserve"> </w:t>
      </w:r>
      <w:r w:rsidR="008D3265">
        <w:br w:type="page"/>
      </w:r>
      <w:bookmarkStart w:id="38" w:name="_Toc423082997"/>
      <w:bookmarkEnd w:id="33"/>
      <w:bookmarkEnd w:id="34"/>
      <w:bookmarkEnd w:id="35"/>
      <w:bookmarkEnd w:id="36"/>
      <w:bookmarkEnd w:id="37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9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EE9848A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6F1D4D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6F1D4D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61BC44FD" w:rsidR="008D3265" w:rsidRPr="00CB40FD" w:rsidRDefault="008E5EC1" w:rsidP="00CB40FD">
      <w:pPr>
        <w:suppressAutoHyphens w:val="0"/>
      </w:pPr>
      <w:r>
        <w:br w:type="page"/>
      </w:r>
      <w:bookmarkEnd w:id="39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E3CE0">
        <w:rPr>
          <w:sz w:val="22"/>
          <w:szCs w:val="22"/>
        </w:rPr>
        <w:t>по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участка</w:t>
      </w:r>
      <w:r w:rsidRPr="000E3CE0">
        <w:rPr>
          <w:sz w:val="22"/>
          <w:szCs w:val="22"/>
        </w:rPr>
        <w:t>(далее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8"/>
    </w:tbl>
    <w:p w14:paraId="01A1580D" w14:textId="77777777" w:rsidR="00015D61" w:rsidRDefault="00015D61"/>
    <w:sectPr w:rsidR="00015D61" w:rsidSect="00231E7A">
      <w:footerReference w:type="default" r:id="rId14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F0DB3" w14:textId="77777777" w:rsidR="00553C5D" w:rsidRDefault="00553C5D">
      <w:r>
        <w:separator/>
      </w:r>
    </w:p>
  </w:endnote>
  <w:endnote w:type="continuationSeparator" w:id="0">
    <w:p w14:paraId="29A281E4" w14:textId="77777777" w:rsidR="00553C5D" w:rsidRDefault="0055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51" w:rsidRPr="002D4351">
          <w:rPr>
            <w:noProof/>
            <w:lang w:val="ru-RU"/>
          </w:rPr>
          <w:t>4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08780" w14:textId="77777777" w:rsidR="00553C5D" w:rsidRDefault="00553C5D">
      <w:r>
        <w:separator/>
      </w:r>
    </w:p>
  </w:footnote>
  <w:footnote w:type="continuationSeparator" w:id="0">
    <w:p w14:paraId="231343B8" w14:textId="77777777" w:rsidR="00553C5D" w:rsidRDefault="00553C5D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лицом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5D6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3EDD"/>
    <w:rsid w:val="002D4088"/>
    <w:rsid w:val="002D4176"/>
    <w:rsid w:val="002D4351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3C5D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1D4D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61DC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0FD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08228B"/>
  <w15:docId w15:val="{E73DCB14-3B3D-4454-BE0B-9BC9C50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1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mod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orgi.gov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2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F97E93-D00E-4991-9E9C-F7D5907D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40816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Водохлебова Т.Ю.</cp:lastModifiedBy>
  <cp:revision>2</cp:revision>
  <cp:lastPrinted>2023-08-31T08:21:00Z</cp:lastPrinted>
  <dcterms:created xsi:type="dcterms:W3CDTF">2025-03-06T14:54:00Z</dcterms:created>
  <dcterms:modified xsi:type="dcterms:W3CDTF">2025-03-06T14:54:00Z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